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9D2" w:rsidRPr="004E46D3" w:rsidRDefault="00AA39D2" w:rsidP="00AA39D2">
      <w:pPr>
        <w:rPr>
          <w:rFonts w:ascii="Arial" w:hAnsi="Arial" w:cs="Arial"/>
          <w:sz w:val="22"/>
          <w:szCs w:val="22"/>
        </w:rPr>
      </w:pPr>
    </w:p>
    <w:p w:rsidR="00AA39D2" w:rsidRPr="004E46D3" w:rsidRDefault="00AA39D2" w:rsidP="00AA39D2">
      <w:pPr>
        <w:pStyle w:val="Ttulo1"/>
        <w:tabs>
          <w:tab w:val="right" w:leader="dot" w:pos="7371"/>
        </w:tabs>
        <w:spacing w:after="0" w:line="360" w:lineRule="auto"/>
        <w:jc w:val="center"/>
        <w:rPr>
          <w:rFonts w:cs="Arial"/>
          <w:sz w:val="22"/>
          <w:szCs w:val="22"/>
          <w:u w:val="single"/>
        </w:rPr>
      </w:pPr>
      <w:r w:rsidRPr="004E46D3">
        <w:rPr>
          <w:rFonts w:cs="Arial"/>
          <w:sz w:val="22"/>
          <w:szCs w:val="22"/>
          <w:u w:val="single"/>
        </w:rPr>
        <w:t>PLIEGO DE BASES Y CONDICIONES</w:t>
      </w:r>
    </w:p>
    <w:p w:rsidR="00AA39D2" w:rsidRPr="004E46D3" w:rsidRDefault="00AA39D2" w:rsidP="00AA39D2">
      <w:pPr>
        <w:pStyle w:val="Ttulo1"/>
        <w:spacing w:after="0" w:line="360" w:lineRule="auto"/>
        <w:jc w:val="center"/>
        <w:rPr>
          <w:rFonts w:cs="Arial"/>
          <w:sz w:val="22"/>
          <w:szCs w:val="22"/>
        </w:rPr>
      </w:pPr>
      <w:bookmarkStart w:id="0" w:name="_Toc176835106"/>
      <w:bookmarkStart w:id="1" w:name="_Toc206381757"/>
      <w:bookmarkStart w:id="2" w:name="_Toc176835105"/>
      <w:bookmarkStart w:id="3" w:name="_Toc206381756"/>
      <w:r w:rsidRPr="004E46D3">
        <w:rPr>
          <w:rFonts w:cs="Arial"/>
          <w:sz w:val="22"/>
          <w:szCs w:val="22"/>
          <w:u w:val="single"/>
        </w:rPr>
        <w:t xml:space="preserve">MINISTERIO </w:t>
      </w:r>
      <w:bookmarkEnd w:id="0"/>
      <w:bookmarkEnd w:id="1"/>
      <w:r w:rsidRPr="004E46D3">
        <w:rPr>
          <w:rFonts w:cs="Arial"/>
          <w:sz w:val="22"/>
          <w:szCs w:val="22"/>
          <w:u w:val="single"/>
        </w:rPr>
        <w:t>PÚBLICO</w:t>
      </w:r>
      <w:r w:rsidRPr="004E46D3">
        <w:rPr>
          <w:rFonts w:cs="Arial"/>
          <w:sz w:val="22"/>
          <w:szCs w:val="22"/>
        </w:rPr>
        <w:t xml:space="preserve"> </w:t>
      </w:r>
      <w:r w:rsidRPr="004E46D3">
        <w:rPr>
          <w:rFonts w:cs="Arial"/>
          <w:sz w:val="22"/>
          <w:szCs w:val="22"/>
          <w:u w:val="single"/>
        </w:rPr>
        <w:t>DE LA PROVINCIA DE BUENOS AIRES</w:t>
      </w:r>
      <w:bookmarkEnd w:id="2"/>
      <w:bookmarkEnd w:id="3"/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4" w:name="_Toc206381758"/>
      <w:r w:rsidRPr="004E46D3">
        <w:rPr>
          <w:rFonts w:cs="Arial"/>
          <w:sz w:val="22"/>
          <w:szCs w:val="22"/>
        </w:rPr>
        <w:t>Procedimientos de Contratación Alcanzados</w:t>
      </w:r>
      <w:bookmarkEnd w:id="4"/>
    </w:p>
    <w:p w:rsidR="008765C7" w:rsidRPr="004E46D3" w:rsidRDefault="008765C7" w:rsidP="008765C7">
      <w:pPr>
        <w:jc w:val="both"/>
        <w:rPr>
          <w:rFonts w:ascii="Arial" w:hAnsi="Arial" w:cs="Arial"/>
          <w:sz w:val="22"/>
          <w:szCs w:val="22"/>
          <w:lang w:val="es-MX"/>
        </w:rPr>
      </w:pPr>
      <w:r w:rsidRPr="004E46D3">
        <w:rPr>
          <w:rFonts w:ascii="Arial" w:hAnsi="Arial" w:cs="Arial"/>
          <w:sz w:val="22"/>
          <w:szCs w:val="22"/>
          <w:lang w:val="es-MX"/>
        </w:rPr>
        <w:t>Las presentes Condiciones rigen para las contrataciones realizadas en el marco de lo establecido por el  art. 78 de la Ley N° 13.767, las Resoluciones P.G. Nº 94/19, N° 95/19, N° 897/19, N° 1343/23 y N° 1749/23.</w:t>
      </w:r>
    </w:p>
    <w:p w:rsidR="008765C7" w:rsidRPr="004E46D3" w:rsidRDefault="008765C7" w:rsidP="008765C7">
      <w:pPr>
        <w:jc w:val="both"/>
        <w:rPr>
          <w:rFonts w:ascii="Arial" w:hAnsi="Arial" w:cs="Arial"/>
          <w:sz w:val="22"/>
          <w:szCs w:val="22"/>
          <w:lang w:val="es-MX"/>
        </w:rPr>
      </w:pPr>
      <w:r w:rsidRPr="004E46D3">
        <w:rPr>
          <w:rFonts w:ascii="Arial" w:hAnsi="Arial" w:cs="Arial"/>
          <w:sz w:val="22"/>
          <w:szCs w:val="22"/>
          <w:lang w:val="es-MX"/>
        </w:rPr>
        <w:t xml:space="preserve">Con carácter supletorio a estas normas, en lo pertinente resultan de aplicación las disposiciones de la Ley Nº 13.981,  su Decreto Reglamentario Nº 59/19 y Resol.84/24 y </w:t>
      </w:r>
      <w:proofErr w:type="spellStart"/>
      <w:r w:rsidRPr="004E46D3">
        <w:rPr>
          <w:rFonts w:ascii="Arial" w:hAnsi="Arial" w:cs="Arial"/>
          <w:sz w:val="22"/>
          <w:szCs w:val="22"/>
          <w:lang w:val="es-MX"/>
        </w:rPr>
        <w:t>conc</w:t>
      </w:r>
      <w:proofErr w:type="spellEnd"/>
      <w:r w:rsidRPr="004E46D3">
        <w:rPr>
          <w:rFonts w:ascii="Arial" w:hAnsi="Arial" w:cs="Arial"/>
          <w:sz w:val="22"/>
          <w:szCs w:val="22"/>
          <w:lang w:val="es-MX"/>
        </w:rPr>
        <w:t>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5" w:name="_Toc206381759"/>
      <w:r w:rsidRPr="004E46D3">
        <w:rPr>
          <w:rFonts w:cs="Arial"/>
          <w:sz w:val="22"/>
          <w:szCs w:val="22"/>
        </w:rPr>
        <w:t>Objeto</w:t>
      </w:r>
      <w:bookmarkEnd w:id="5"/>
      <w:r w:rsidRPr="004E46D3">
        <w:rPr>
          <w:rFonts w:cs="Arial"/>
          <w:sz w:val="22"/>
          <w:szCs w:val="22"/>
        </w:rPr>
        <w:t xml:space="preserve"> </w:t>
      </w:r>
    </w:p>
    <w:p w:rsidR="00AA39D2" w:rsidRPr="004E46D3" w:rsidRDefault="00AA39D2" w:rsidP="00AA39D2">
      <w:pPr>
        <w:pStyle w:val="Textoindependiente"/>
        <w:widowControl/>
        <w:tabs>
          <w:tab w:val="clear" w:pos="1985"/>
          <w:tab w:val="clear" w:pos="3969"/>
        </w:tabs>
        <w:suppressAutoHyphens w:val="0"/>
        <w:rPr>
          <w:rFonts w:eastAsia="Times New Roman" w:cs="Arial"/>
          <w:szCs w:val="22"/>
          <w:lang w:val="es-ES"/>
        </w:rPr>
      </w:pPr>
      <w:r w:rsidRPr="004E46D3">
        <w:rPr>
          <w:rFonts w:eastAsia="Times New Roman" w:cs="Arial"/>
          <w:szCs w:val="22"/>
          <w:lang w:val="es-ES"/>
        </w:rPr>
        <w:t xml:space="preserve">El presente llamado tiene por objeto la </w:t>
      </w:r>
      <w:r w:rsidR="008765C7" w:rsidRPr="004E46D3">
        <w:rPr>
          <w:rFonts w:eastAsia="Times New Roman" w:cs="Arial"/>
          <w:szCs w:val="22"/>
          <w:lang w:val="es-ES"/>
        </w:rPr>
        <w:t xml:space="preserve">contratación </w:t>
      </w:r>
      <w:r w:rsidR="001019B1" w:rsidRPr="004E46D3">
        <w:rPr>
          <w:rFonts w:eastAsia="Times New Roman" w:cs="Arial"/>
          <w:szCs w:val="22"/>
          <w:lang w:val="es-ES"/>
        </w:rPr>
        <w:t xml:space="preserve">para la </w:t>
      </w:r>
      <w:r w:rsidR="006438AE" w:rsidRPr="004E46D3">
        <w:rPr>
          <w:rFonts w:eastAsia="Times New Roman" w:cs="Arial"/>
          <w:szCs w:val="22"/>
          <w:lang w:val="es-ES"/>
        </w:rPr>
        <w:t>provisión</w:t>
      </w:r>
      <w:r w:rsidR="001019B1" w:rsidRPr="004E46D3">
        <w:rPr>
          <w:rFonts w:eastAsia="Times New Roman" w:cs="Arial"/>
          <w:szCs w:val="22"/>
          <w:lang w:val="es-ES"/>
        </w:rPr>
        <w:t xml:space="preserve"> </w:t>
      </w:r>
      <w:r w:rsidR="006438AE" w:rsidRPr="004E46D3">
        <w:rPr>
          <w:rFonts w:eastAsia="Times New Roman" w:cs="Arial"/>
          <w:szCs w:val="22"/>
          <w:lang w:val="es-ES"/>
        </w:rPr>
        <w:t xml:space="preserve">y </w:t>
      </w:r>
      <w:r w:rsidR="001019B1" w:rsidRPr="004E46D3">
        <w:rPr>
          <w:rFonts w:eastAsia="Times New Roman" w:cs="Arial"/>
          <w:szCs w:val="22"/>
          <w:lang w:val="es-ES"/>
        </w:rPr>
        <w:t xml:space="preserve"> realización </w:t>
      </w:r>
      <w:r w:rsidR="006438AE" w:rsidRPr="004E46D3">
        <w:rPr>
          <w:rFonts w:eastAsia="Times New Roman" w:cs="Arial"/>
          <w:szCs w:val="22"/>
          <w:lang w:val="es-ES"/>
        </w:rPr>
        <w:t xml:space="preserve">de la </w:t>
      </w:r>
      <w:r w:rsidR="003B3D27" w:rsidRPr="004E46D3">
        <w:rPr>
          <w:rFonts w:eastAsia="Times New Roman" w:cs="Arial"/>
          <w:szCs w:val="22"/>
          <w:lang w:val="es-ES"/>
        </w:rPr>
        <w:t xml:space="preserve">reforma de </w:t>
      </w:r>
      <w:r w:rsidR="004E46D3" w:rsidRPr="004E46D3">
        <w:rPr>
          <w:rFonts w:eastAsia="Times New Roman" w:cs="Arial"/>
          <w:szCs w:val="22"/>
          <w:lang w:val="es-ES"/>
        </w:rPr>
        <w:t xml:space="preserve">la </w:t>
      </w:r>
      <w:r w:rsidR="003B3D27" w:rsidRPr="004E46D3">
        <w:rPr>
          <w:rFonts w:eastAsia="Times New Roman" w:cs="Arial"/>
          <w:szCs w:val="22"/>
          <w:lang w:val="es-ES"/>
        </w:rPr>
        <w:t>mesa de entradas</w:t>
      </w:r>
      <w:r w:rsidR="003B3D27" w:rsidRPr="004E46D3">
        <w:rPr>
          <w:rFonts w:eastAsia="Times New Roman" w:cs="Arial"/>
          <w:szCs w:val="22"/>
          <w:lang w:val="es-ES"/>
        </w:rPr>
        <w:t xml:space="preserve"> </w:t>
      </w:r>
      <w:r w:rsidR="008765C7" w:rsidRPr="004E46D3">
        <w:rPr>
          <w:rFonts w:eastAsia="Times New Roman" w:cs="Arial"/>
          <w:szCs w:val="22"/>
          <w:lang w:val="es-ES"/>
        </w:rPr>
        <w:t xml:space="preserve"> en la UFI 5</w:t>
      </w:r>
      <w:r w:rsidR="003B3D27" w:rsidRPr="004E46D3">
        <w:rPr>
          <w:rFonts w:eastAsia="Times New Roman" w:cs="Arial"/>
          <w:szCs w:val="22"/>
          <w:lang w:val="es-ES"/>
        </w:rPr>
        <w:t>, sito en calle 37 entre 24 y 26 de la ciudad de Mercedes</w:t>
      </w:r>
      <w:r w:rsidR="008765C7" w:rsidRPr="004E46D3">
        <w:rPr>
          <w:rFonts w:eastAsia="Times New Roman" w:cs="Arial"/>
          <w:szCs w:val="22"/>
          <w:lang w:val="es-ES"/>
        </w:rPr>
        <w:t xml:space="preserve">, </w:t>
      </w:r>
      <w:r w:rsidR="00430F42" w:rsidRPr="004E46D3">
        <w:rPr>
          <w:rFonts w:eastAsia="Times New Roman" w:cs="Arial"/>
          <w:szCs w:val="22"/>
          <w:lang w:val="es-ES"/>
        </w:rPr>
        <w:t>dependiente</w:t>
      </w:r>
      <w:r w:rsidR="008765C7" w:rsidRPr="004E46D3">
        <w:rPr>
          <w:rFonts w:eastAsia="Times New Roman" w:cs="Arial"/>
          <w:szCs w:val="22"/>
          <w:lang w:val="es-ES"/>
        </w:rPr>
        <w:t xml:space="preserve"> del Ministerio Publico Fiscal de la Provincia de Buenos </w:t>
      </w:r>
      <w:r w:rsidR="003B3D27" w:rsidRPr="004E46D3">
        <w:rPr>
          <w:rFonts w:eastAsia="Times New Roman" w:cs="Arial"/>
          <w:szCs w:val="22"/>
          <w:lang w:val="es-ES"/>
        </w:rPr>
        <w:t>A</w:t>
      </w:r>
      <w:r w:rsidR="008765C7" w:rsidRPr="004E46D3">
        <w:rPr>
          <w:rFonts w:eastAsia="Times New Roman" w:cs="Arial"/>
          <w:szCs w:val="22"/>
          <w:lang w:val="es-ES"/>
        </w:rPr>
        <w:t>ires perteneciente al Departamento Judicial Mercedes.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 xml:space="preserve">Conocimiento y aceptación </w:t>
      </w:r>
    </w:p>
    <w:p w:rsidR="00430F42" w:rsidRPr="004E46D3" w:rsidRDefault="00AA39D2" w:rsidP="00AA39D2">
      <w:pPr>
        <w:pStyle w:val="Textoindependiente"/>
        <w:widowControl/>
        <w:tabs>
          <w:tab w:val="clear" w:pos="1985"/>
          <w:tab w:val="clear" w:pos="3969"/>
        </w:tabs>
        <w:suppressAutoHyphens w:val="0"/>
        <w:rPr>
          <w:rFonts w:eastAsia="Times New Roman" w:cs="Arial"/>
          <w:szCs w:val="22"/>
          <w:lang w:val="es-ES"/>
        </w:rPr>
      </w:pPr>
      <w:r w:rsidRPr="004E46D3">
        <w:rPr>
          <w:rFonts w:eastAsia="Times New Roman" w:cs="Arial"/>
          <w:szCs w:val="22"/>
          <w:lang w:val="es-ES"/>
        </w:rPr>
        <w:t>La formulación de la oferta implica el conocimiento y aceptación de éste Pliego de Bases y Condiciones y el sometimiento a todas sus disposiciones.</w:t>
      </w:r>
    </w:p>
    <w:p w:rsidR="00430F42" w:rsidRPr="004E46D3" w:rsidRDefault="00430F42" w:rsidP="00AA39D2">
      <w:pPr>
        <w:pStyle w:val="Textoindependiente"/>
        <w:widowControl/>
        <w:tabs>
          <w:tab w:val="clear" w:pos="1985"/>
          <w:tab w:val="clear" w:pos="3969"/>
        </w:tabs>
        <w:suppressAutoHyphens w:val="0"/>
        <w:rPr>
          <w:rFonts w:eastAsia="Times New Roman" w:cs="Arial"/>
          <w:szCs w:val="22"/>
          <w:lang w:val="es-ES"/>
        </w:rPr>
      </w:pPr>
    </w:p>
    <w:p w:rsidR="00430F42" w:rsidRPr="004E46D3" w:rsidRDefault="00430F42" w:rsidP="00430F42">
      <w:pPr>
        <w:pStyle w:val="Textoindependiente"/>
        <w:widowControl/>
        <w:suppressAutoHyphens w:val="0"/>
        <w:rPr>
          <w:rFonts w:eastAsia="Times New Roman" w:cs="Arial"/>
          <w:b/>
          <w:szCs w:val="22"/>
          <w:lang w:val="es-ES"/>
        </w:rPr>
      </w:pPr>
      <w:bookmarkStart w:id="6" w:name="_Ref39976623"/>
      <w:bookmarkStart w:id="7" w:name="_Toc206381760"/>
    </w:p>
    <w:p w:rsidR="00F21B4F" w:rsidRPr="004E46D3" w:rsidRDefault="00F21B4F" w:rsidP="00F21B4F">
      <w:pPr>
        <w:pStyle w:val="Textoindependiente"/>
        <w:widowControl/>
        <w:numPr>
          <w:ilvl w:val="0"/>
          <w:numId w:val="1"/>
        </w:numPr>
        <w:suppressAutoHyphens w:val="0"/>
        <w:ind w:left="170" w:right="227"/>
        <w:rPr>
          <w:rFonts w:eastAsia="Times New Roman" w:cs="Arial"/>
          <w:b/>
          <w:szCs w:val="22"/>
          <w:lang w:val="es-ES"/>
        </w:rPr>
      </w:pPr>
      <w:r w:rsidRPr="004E46D3">
        <w:rPr>
          <w:rFonts w:cs="Arial"/>
          <w:b/>
          <w:szCs w:val="22"/>
        </w:rPr>
        <w:t>Cantidades a ofertar. Posibilidad de ampliación de la Orden de Provisión</w:t>
      </w:r>
    </w:p>
    <w:p w:rsidR="00F21B4F" w:rsidRPr="004E46D3" w:rsidRDefault="00F21B4F" w:rsidP="00430F42">
      <w:pPr>
        <w:pStyle w:val="Textoindependiente"/>
        <w:widowControl/>
        <w:suppressAutoHyphens w:val="0"/>
        <w:rPr>
          <w:rFonts w:eastAsia="Times New Roman" w:cs="Arial"/>
          <w:b/>
          <w:szCs w:val="22"/>
          <w:lang w:val="es-ES"/>
        </w:rPr>
      </w:pPr>
    </w:p>
    <w:p w:rsidR="00430F42" w:rsidRPr="004E46D3" w:rsidRDefault="00430F42" w:rsidP="00430F42">
      <w:pPr>
        <w:pStyle w:val="Textoindependiente"/>
        <w:widowControl/>
        <w:suppressAutoHyphens w:val="0"/>
        <w:rPr>
          <w:rFonts w:eastAsia="Times New Roman" w:cs="Arial"/>
          <w:szCs w:val="22"/>
          <w:lang w:val="es-ES"/>
        </w:rPr>
      </w:pPr>
      <w:r w:rsidRPr="004E46D3">
        <w:rPr>
          <w:rFonts w:eastAsia="Times New Roman" w:cs="Arial"/>
          <w:szCs w:val="22"/>
          <w:lang w:val="es-ES"/>
        </w:rPr>
        <w:t>Se deja constancia que las Partes, de común acuerdo, podrán ampliar las cantidades contratadas de común acuerdo de hasta un 50% adicional.-</w:t>
      </w:r>
    </w:p>
    <w:p w:rsidR="00430F42" w:rsidRPr="004E46D3" w:rsidRDefault="00430F42" w:rsidP="00430F42">
      <w:pPr>
        <w:pStyle w:val="Textoindependiente"/>
        <w:widowControl/>
        <w:tabs>
          <w:tab w:val="clear" w:pos="1985"/>
          <w:tab w:val="clear" w:pos="3969"/>
        </w:tabs>
        <w:suppressAutoHyphens w:val="0"/>
        <w:spacing w:after="120"/>
        <w:rPr>
          <w:rFonts w:eastAsia="Times New Roman" w:cs="Arial"/>
          <w:szCs w:val="22"/>
          <w:lang w:val="es-ES"/>
        </w:rPr>
      </w:pPr>
      <w:r w:rsidRPr="004E46D3">
        <w:rPr>
          <w:rFonts w:eastAsia="Times New Roman" w:cs="Arial"/>
          <w:szCs w:val="22"/>
          <w:lang w:val="es-ES"/>
        </w:rPr>
        <w:t>Se deja constancia que las Partes, de común acuerdo, podrán ampliar el plazo de la orden de provisión hasta un cincuenta por ciento (50%) adicional.-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>Plazo Mantenimiento Oferta</w:t>
      </w:r>
      <w:bookmarkEnd w:id="6"/>
      <w:bookmarkEnd w:id="7"/>
      <w:r w:rsidRPr="004E46D3">
        <w:rPr>
          <w:rFonts w:cs="Arial"/>
          <w:sz w:val="22"/>
          <w:szCs w:val="22"/>
        </w:rPr>
        <w:t xml:space="preserve"> </w:t>
      </w:r>
    </w:p>
    <w:p w:rsidR="00AA39D2" w:rsidRPr="004E46D3" w:rsidRDefault="00AA39D2" w:rsidP="00AA39D2">
      <w:pPr>
        <w:pStyle w:val="Textoindependiente"/>
        <w:widowControl/>
        <w:tabs>
          <w:tab w:val="clear" w:pos="1985"/>
          <w:tab w:val="clear" w:pos="3969"/>
        </w:tabs>
        <w:suppressAutoHyphens w:val="0"/>
        <w:rPr>
          <w:rFonts w:eastAsia="Times New Roman" w:cs="Arial"/>
          <w:szCs w:val="22"/>
          <w:lang w:val="es-ES"/>
        </w:rPr>
      </w:pPr>
      <w:r w:rsidRPr="004E46D3">
        <w:rPr>
          <w:rFonts w:eastAsia="Times New Roman" w:cs="Arial"/>
          <w:szCs w:val="22"/>
          <w:lang w:val="es-ES"/>
        </w:rPr>
        <w:t>Los oferentes deben mantener sus ofertas, por el término de treinta (30) días hábiles</w:t>
      </w:r>
      <w:bookmarkStart w:id="8" w:name="_Ref38786042"/>
      <w:bookmarkStart w:id="9" w:name="_Ref40599050"/>
      <w:bookmarkStart w:id="10" w:name="_Ref40599065"/>
      <w:r w:rsidRPr="004E46D3">
        <w:rPr>
          <w:rFonts w:eastAsia="Times New Roman" w:cs="Arial"/>
          <w:szCs w:val="22"/>
          <w:lang w:val="es-ES"/>
        </w:rPr>
        <w:t xml:space="preserve"> contados a partir de la fecha de apertura de ofertas. 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11" w:name="_Toc206381764"/>
      <w:bookmarkStart w:id="12" w:name="_Ref40598382"/>
      <w:bookmarkEnd w:id="8"/>
      <w:bookmarkEnd w:id="9"/>
      <w:bookmarkEnd w:id="10"/>
      <w:r w:rsidRPr="004E46D3">
        <w:rPr>
          <w:rFonts w:cs="Arial"/>
          <w:sz w:val="22"/>
          <w:szCs w:val="22"/>
        </w:rPr>
        <w:t>Ofertas - Su Presentación</w:t>
      </w:r>
      <w:bookmarkEnd w:id="11"/>
      <w:r w:rsidRPr="004E46D3">
        <w:rPr>
          <w:rFonts w:cs="Arial"/>
          <w:sz w:val="22"/>
          <w:szCs w:val="22"/>
        </w:rPr>
        <w:t xml:space="preserve"> </w:t>
      </w:r>
      <w:bookmarkEnd w:id="12"/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bookmarkStart w:id="13" w:name="_Ref8472399"/>
      <w:r w:rsidRPr="004E46D3">
        <w:rPr>
          <w:rFonts w:ascii="Arial" w:hAnsi="Arial" w:cs="Arial"/>
          <w:sz w:val="22"/>
          <w:szCs w:val="22"/>
        </w:rPr>
        <w:t xml:space="preserve">Las propuestas deberán presentarse en formato digital en archivo PDF o bien en un </w:t>
      </w:r>
      <w:bookmarkStart w:id="14" w:name="_Ref43108432"/>
      <w:bookmarkEnd w:id="13"/>
      <w:r w:rsidRPr="004E46D3">
        <w:rPr>
          <w:rFonts w:ascii="Arial" w:hAnsi="Arial" w:cs="Arial"/>
          <w:sz w:val="22"/>
          <w:szCs w:val="22"/>
        </w:rPr>
        <w:t>sobre común con o sin membrete del oferente o en cajas o paquetes si son voluminosas, perfectamente cerrados, debiendo contener en su frente o cubierta la indicación de:</w:t>
      </w:r>
      <w:bookmarkEnd w:id="14"/>
    </w:p>
    <w:p w:rsidR="00AA39D2" w:rsidRPr="004E46D3" w:rsidRDefault="00AA39D2" w:rsidP="00AA39D2">
      <w:pPr>
        <w:pStyle w:val="Listaconvietas"/>
        <w:numPr>
          <w:ilvl w:val="0"/>
          <w:numId w:val="2"/>
        </w:numPr>
        <w:tabs>
          <w:tab w:val="clear" w:pos="0"/>
        </w:tabs>
        <w:ind w:left="851" w:hanging="425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>Poder Judicial –Ministerio Público- Delegación de Administración del Departamento Judicial de Mercedes, calle 21 n°723, Mercedes.</w:t>
      </w:r>
    </w:p>
    <w:p w:rsidR="00F21B4F" w:rsidRPr="004E46D3" w:rsidRDefault="00AA39D2" w:rsidP="00F21B4F">
      <w:pPr>
        <w:pStyle w:val="Listaconvietas"/>
        <w:numPr>
          <w:ilvl w:val="0"/>
          <w:numId w:val="2"/>
        </w:numPr>
        <w:tabs>
          <w:tab w:val="clear" w:pos="0"/>
        </w:tabs>
        <w:ind w:left="851" w:hanging="425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>Expediente Nº PG.SA.ME 4-202</w:t>
      </w:r>
      <w:r w:rsidR="00F21B4F" w:rsidRPr="004E46D3">
        <w:rPr>
          <w:rFonts w:cs="Arial"/>
          <w:sz w:val="22"/>
          <w:szCs w:val="22"/>
        </w:rPr>
        <w:t>6</w:t>
      </w:r>
      <w:r w:rsidRPr="004E46D3">
        <w:rPr>
          <w:rFonts w:cs="Arial"/>
          <w:sz w:val="22"/>
          <w:szCs w:val="22"/>
        </w:rPr>
        <w:t>.-</w:t>
      </w:r>
    </w:p>
    <w:p w:rsidR="00F21B4F" w:rsidRPr="004E46D3" w:rsidRDefault="00AA39D2" w:rsidP="003B3D27">
      <w:pPr>
        <w:pStyle w:val="Listaconvietas"/>
        <w:numPr>
          <w:ilvl w:val="0"/>
          <w:numId w:val="2"/>
        </w:numPr>
        <w:tabs>
          <w:tab w:val="clear" w:pos="0"/>
        </w:tabs>
        <w:ind w:left="851" w:hanging="425"/>
        <w:rPr>
          <w:rFonts w:cs="Arial"/>
          <w:sz w:val="22"/>
          <w:szCs w:val="22"/>
          <w:lang w:val="es-ES"/>
        </w:rPr>
      </w:pPr>
      <w:r w:rsidRPr="004E46D3">
        <w:rPr>
          <w:rFonts w:cs="Arial"/>
          <w:sz w:val="22"/>
          <w:szCs w:val="22"/>
        </w:rPr>
        <w:lastRenderedPageBreak/>
        <w:t xml:space="preserve">Objeto de la contratación: </w:t>
      </w:r>
      <w:r w:rsidR="003B3D27" w:rsidRPr="004E46D3">
        <w:rPr>
          <w:rFonts w:cs="Arial"/>
          <w:sz w:val="22"/>
          <w:szCs w:val="22"/>
          <w:lang w:val="es-ES"/>
        </w:rPr>
        <w:t xml:space="preserve">CONTRATACIÓN PARA LA PROVISIÓN Y  REALIZACIÓN DE LA REFORMA DE </w:t>
      </w:r>
      <w:r w:rsidR="004E46D3" w:rsidRPr="004E46D3">
        <w:rPr>
          <w:rFonts w:cs="Arial"/>
          <w:sz w:val="22"/>
          <w:szCs w:val="22"/>
          <w:lang w:val="es-ES"/>
        </w:rPr>
        <w:t xml:space="preserve"> LA </w:t>
      </w:r>
      <w:r w:rsidR="003B3D27" w:rsidRPr="004E46D3">
        <w:rPr>
          <w:rFonts w:cs="Arial"/>
          <w:sz w:val="22"/>
          <w:szCs w:val="22"/>
          <w:lang w:val="es-ES"/>
        </w:rPr>
        <w:t>MESA DE ENTRADAS  EN LA UFI 5, SITO EN CALLE 37 ENTRE 24 Y 26 DE LA CIUDAD DE MERCEDES, DEPENDIENTE DEL MINISTERIO PUBLICO FISCAL DE LA PROVINCIA DE BUENOS AIRES PERTENECIENTE AL DEPARTAMENTO JUDICIAL MERCEDES.</w:t>
      </w:r>
      <w:bookmarkStart w:id="15" w:name="_Ref8477057"/>
      <w:bookmarkStart w:id="16" w:name="_Ref31184632"/>
      <w:r w:rsidR="003B3D27" w:rsidRPr="004E46D3">
        <w:rPr>
          <w:rFonts w:cs="Arial"/>
          <w:sz w:val="22"/>
          <w:szCs w:val="22"/>
          <w:lang w:val="es-ES"/>
        </w:rPr>
        <w:t xml:space="preserve"> </w:t>
      </w:r>
    </w:p>
    <w:p w:rsidR="00AA39D2" w:rsidRPr="004E46D3" w:rsidRDefault="00AA39D2" w:rsidP="00F21B4F">
      <w:pPr>
        <w:pStyle w:val="Listaconvietas"/>
        <w:ind w:firstLine="426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>Toda la documentación que integre</w:t>
      </w:r>
      <w:r w:rsidRPr="004E46D3">
        <w:rPr>
          <w:rFonts w:eastAsia="Arial" w:cs="Arial"/>
          <w:sz w:val="22"/>
          <w:szCs w:val="22"/>
          <w:lang w:eastAsia="es-AR" w:bidi="es-AR"/>
        </w:rPr>
        <w:t xml:space="preserve"> la oferta, ya sea en forma impresa o en forma digital (correo electrónico), deberá presentarse en un archivo único, </w:t>
      </w:r>
      <w:r w:rsidRPr="004E46D3">
        <w:rPr>
          <w:rFonts w:cs="Arial"/>
          <w:sz w:val="22"/>
          <w:szCs w:val="22"/>
        </w:rPr>
        <w:t>deberá estar foliada en todas sus hojas y firmada por quien detente la representación legal de la firma social o poder suficiente, en su caso.</w:t>
      </w:r>
      <w:bookmarkEnd w:id="15"/>
    </w:p>
    <w:p w:rsidR="00AA39D2" w:rsidRPr="004E46D3" w:rsidRDefault="00AA39D2" w:rsidP="00F21B4F">
      <w:pPr>
        <w:ind w:firstLine="426"/>
        <w:jc w:val="both"/>
        <w:rPr>
          <w:rFonts w:ascii="Arial" w:hAnsi="Arial" w:cs="Arial"/>
          <w:sz w:val="22"/>
          <w:szCs w:val="22"/>
        </w:rPr>
      </w:pPr>
      <w:bookmarkStart w:id="17" w:name="_Ref43108437"/>
      <w:r w:rsidRPr="004E46D3">
        <w:rPr>
          <w:rFonts w:ascii="Arial" w:hAnsi="Arial" w:cs="Arial"/>
          <w:sz w:val="22"/>
          <w:szCs w:val="22"/>
        </w:rPr>
        <w:t>T</w:t>
      </w:r>
      <w:bookmarkEnd w:id="16"/>
      <w:r w:rsidRPr="004E46D3">
        <w:rPr>
          <w:rFonts w:ascii="Arial" w:hAnsi="Arial" w:cs="Arial"/>
          <w:sz w:val="22"/>
          <w:szCs w:val="22"/>
        </w:rPr>
        <w:t>oda raspadura o enmienda debe ser debidamente salvada por los oferentes</w:t>
      </w:r>
      <w:bookmarkStart w:id="18" w:name="_Ref54446672"/>
      <w:bookmarkEnd w:id="17"/>
      <w:r w:rsidRPr="004E46D3">
        <w:rPr>
          <w:rFonts w:ascii="Arial" w:hAnsi="Arial" w:cs="Arial"/>
          <w:sz w:val="22"/>
          <w:szCs w:val="22"/>
        </w:rPr>
        <w:t>.</w:t>
      </w:r>
    </w:p>
    <w:p w:rsidR="00AA39D2" w:rsidRPr="004E46D3" w:rsidRDefault="00AA39D2" w:rsidP="00F21B4F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La presentación de las ofertas deberá realizarse en la Delegación de Administración el Departamento Judicial de Mercedes, sito en calle 21 n°723 de la localidad de Mercedes,  hasta el día fijado para la recepción de ofertas.</w:t>
      </w:r>
      <w:r w:rsidRPr="004E46D3">
        <w:rPr>
          <w:rFonts w:ascii="Arial" w:eastAsia="Arial" w:hAnsi="Arial" w:cs="Arial"/>
          <w:sz w:val="22"/>
          <w:szCs w:val="22"/>
          <w:lang w:bidi="es-ES"/>
        </w:rPr>
        <w:t xml:space="preserve"> </w:t>
      </w:r>
      <w:proofErr w:type="gramStart"/>
      <w:r w:rsidRPr="004E46D3">
        <w:rPr>
          <w:rFonts w:ascii="Arial" w:hAnsi="Arial" w:cs="Arial"/>
          <w:sz w:val="22"/>
          <w:szCs w:val="22"/>
          <w:lang w:bidi="es-ES"/>
        </w:rPr>
        <w:t>o</w:t>
      </w:r>
      <w:proofErr w:type="gramEnd"/>
      <w:r w:rsidRPr="004E46D3">
        <w:rPr>
          <w:rFonts w:ascii="Arial" w:hAnsi="Arial" w:cs="Arial"/>
          <w:sz w:val="22"/>
          <w:szCs w:val="22"/>
          <w:lang w:bidi="es-ES"/>
        </w:rPr>
        <w:t xml:space="preserve"> vía correo electrónica a </w:t>
      </w:r>
      <w:hyperlink r:id="rId7" w:history="1">
        <w:r w:rsidRPr="004E46D3">
          <w:rPr>
            <w:rStyle w:val="Hipervnculo"/>
            <w:rFonts w:ascii="Arial" w:hAnsi="Arial" w:cs="Arial"/>
            <w:sz w:val="22"/>
            <w:szCs w:val="22"/>
            <w:lang w:bidi="es-ES"/>
          </w:rPr>
          <w:t>administracion.me@mpba.gov.ar</w:t>
        </w:r>
      </w:hyperlink>
      <w:r w:rsidRPr="004E46D3">
        <w:rPr>
          <w:rFonts w:ascii="Arial" w:hAnsi="Arial" w:cs="Arial"/>
          <w:sz w:val="22"/>
          <w:szCs w:val="22"/>
          <w:lang w:bidi="es-ES"/>
        </w:rPr>
        <w:t xml:space="preserve"> o en forma electrónica a través de los canales habilitados por la Contaduría General de la Provincia de Buenos Aires a </w:t>
      </w:r>
      <w:hyperlink r:id="rId8" w:history="1">
        <w:r w:rsidRPr="004E46D3">
          <w:rPr>
            <w:rStyle w:val="Hipervnculo"/>
            <w:rFonts w:ascii="Arial" w:hAnsi="Arial" w:cs="Arial"/>
            <w:sz w:val="22"/>
            <w:szCs w:val="22"/>
            <w:lang w:bidi="es-ES"/>
          </w:rPr>
          <w:t>delmercedes@proveedoresba.cgp.gba.gov.ar</w:t>
        </w:r>
      </w:hyperlink>
    </w:p>
    <w:bookmarkEnd w:id="18"/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>Apertura de Ofertas</w:t>
      </w:r>
    </w:p>
    <w:p w:rsidR="00AA39D2" w:rsidRPr="004E46D3" w:rsidRDefault="00AA39D2" w:rsidP="00AA39D2">
      <w:pPr>
        <w:pStyle w:val="Default"/>
        <w:spacing w:after="120"/>
        <w:jc w:val="both"/>
        <w:rPr>
          <w:sz w:val="22"/>
          <w:szCs w:val="22"/>
        </w:rPr>
      </w:pPr>
      <w:r w:rsidRPr="004E46D3">
        <w:rPr>
          <w:sz w:val="22"/>
          <w:szCs w:val="22"/>
        </w:rPr>
        <w:t>La apertura de las propuestas se realizará en la Delegación de Administración del Departamento Judicial de Mercedes, sito en la calle 21 N°723 de Mercedes, el día</w:t>
      </w:r>
      <w:r w:rsidR="003B3D27" w:rsidRPr="004E46D3">
        <w:rPr>
          <w:sz w:val="22"/>
          <w:szCs w:val="22"/>
        </w:rPr>
        <w:t xml:space="preserve"> 8</w:t>
      </w:r>
      <w:r w:rsidRPr="004E46D3">
        <w:rPr>
          <w:sz w:val="22"/>
          <w:szCs w:val="22"/>
        </w:rPr>
        <w:t xml:space="preserve"> de </w:t>
      </w:r>
      <w:r w:rsidR="00E969B1" w:rsidRPr="004E46D3">
        <w:rPr>
          <w:sz w:val="22"/>
          <w:szCs w:val="22"/>
        </w:rPr>
        <w:t xml:space="preserve">abril </w:t>
      </w:r>
      <w:r w:rsidRPr="004E46D3">
        <w:rPr>
          <w:sz w:val="22"/>
          <w:szCs w:val="22"/>
        </w:rPr>
        <w:t xml:space="preserve"> de 202</w:t>
      </w:r>
      <w:r w:rsidR="00E969B1" w:rsidRPr="004E46D3">
        <w:rPr>
          <w:sz w:val="22"/>
          <w:szCs w:val="22"/>
        </w:rPr>
        <w:t>6</w:t>
      </w:r>
      <w:r w:rsidRPr="004E46D3">
        <w:rPr>
          <w:sz w:val="22"/>
          <w:szCs w:val="22"/>
        </w:rPr>
        <w:t xml:space="preserve">  a las 11:00 Hs.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Si el día fijado para ese acto fuere feriado o declarado asueto administrativo, este tendrá lugar el primer día hábil siguiente a la misma hora.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19" w:name="_Ref34805504"/>
      <w:bookmarkStart w:id="20" w:name="_Ref40598365"/>
      <w:bookmarkStart w:id="21" w:name="_Ref40612964"/>
      <w:bookmarkStart w:id="22" w:name="_Ref64972915"/>
      <w:bookmarkStart w:id="23" w:name="_Ref66010635"/>
      <w:bookmarkStart w:id="24" w:name="_Ref66010817"/>
      <w:bookmarkStart w:id="25" w:name="_Ref109482840"/>
      <w:bookmarkStart w:id="26" w:name="_Ref109482846"/>
      <w:bookmarkStart w:id="27" w:name="_Toc206381765"/>
      <w:r w:rsidRPr="004E46D3">
        <w:rPr>
          <w:rFonts w:cs="Arial"/>
          <w:sz w:val="22"/>
          <w:szCs w:val="22"/>
        </w:rPr>
        <w:t>Ofertas - Documentación a Integrar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bookmarkStart w:id="28" w:name="_Ref109481677"/>
      <w:r w:rsidRPr="004E46D3">
        <w:rPr>
          <w:rFonts w:ascii="Arial" w:hAnsi="Arial" w:cs="Arial"/>
          <w:sz w:val="22"/>
          <w:szCs w:val="22"/>
        </w:rPr>
        <w:t>La oferta deberá cont</w:t>
      </w:r>
      <w:bookmarkStart w:id="29" w:name="_Ref64972168"/>
      <w:r w:rsidRPr="004E46D3">
        <w:rPr>
          <w:rFonts w:ascii="Arial" w:hAnsi="Arial" w:cs="Arial"/>
          <w:sz w:val="22"/>
          <w:szCs w:val="22"/>
        </w:rPr>
        <w:t>ener la siguiente documentación:</w:t>
      </w:r>
      <w:bookmarkEnd w:id="29"/>
    </w:p>
    <w:p w:rsidR="00AA39D2" w:rsidRPr="004E46D3" w:rsidRDefault="00AA39D2" w:rsidP="00AA39D2">
      <w:pPr>
        <w:pStyle w:val="Prrafodelista"/>
        <w:widowControl/>
        <w:numPr>
          <w:ilvl w:val="1"/>
          <w:numId w:val="1"/>
        </w:numPr>
        <w:tabs>
          <w:tab w:val="left" w:pos="360"/>
        </w:tabs>
        <w:suppressAutoHyphens w:val="0"/>
        <w:jc w:val="both"/>
        <w:rPr>
          <w:rFonts w:ascii="Arial" w:hAnsi="Arial" w:cs="Arial"/>
          <w:sz w:val="22"/>
          <w:szCs w:val="22"/>
        </w:rPr>
      </w:pPr>
      <w:bookmarkStart w:id="30" w:name="_Ref64972213"/>
      <w:r w:rsidRPr="004E46D3">
        <w:rPr>
          <w:rFonts w:ascii="Arial" w:hAnsi="Arial" w:cs="Arial"/>
          <w:sz w:val="22"/>
          <w:szCs w:val="22"/>
        </w:rPr>
        <w:t>Pliego de bases y condiciones firmado en todas sus hojas por quien detente la representación legal del oferente.</w:t>
      </w:r>
    </w:p>
    <w:p w:rsidR="00AA39D2" w:rsidRPr="004E46D3" w:rsidRDefault="00AA39D2" w:rsidP="00AA39D2">
      <w:pPr>
        <w:pStyle w:val="Prrafodelista"/>
        <w:widowControl/>
        <w:numPr>
          <w:ilvl w:val="1"/>
          <w:numId w:val="1"/>
        </w:numPr>
        <w:tabs>
          <w:tab w:val="left" w:pos="360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 xml:space="preserve">  Constancia de Constitución del Domicilio de Comunicaciones Electrónicas </w:t>
      </w:r>
      <w:bookmarkEnd w:id="30"/>
      <w:r w:rsidRPr="004E46D3">
        <w:rPr>
          <w:rFonts w:ascii="Arial" w:hAnsi="Arial" w:cs="Arial"/>
          <w:sz w:val="22"/>
          <w:szCs w:val="22"/>
        </w:rPr>
        <w:t>(Según Modelo Adjunto)</w:t>
      </w:r>
      <w:bookmarkStart w:id="31" w:name="_Ref65582968"/>
      <w:r w:rsidRPr="004E46D3">
        <w:rPr>
          <w:rFonts w:ascii="Arial" w:hAnsi="Arial" w:cs="Arial"/>
          <w:sz w:val="22"/>
          <w:szCs w:val="22"/>
        </w:rPr>
        <w:t xml:space="preserve"> </w:t>
      </w:r>
    </w:p>
    <w:p w:rsidR="00AA39D2" w:rsidRPr="004E46D3" w:rsidRDefault="00AA39D2" w:rsidP="00AA39D2">
      <w:pPr>
        <w:pStyle w:val="Prrafodelista"/>
        <w:widowControl/>
        <w:numPr>
          <w:ilvl w:val="1"/>
          <w:numId w:val="1"/>
        </w:numPr>
        <w:tabs>
          <w:tab w:val="left" w:pos="360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Planilla de Cotización: La oferta económica debe especificar el precio unitario y el total general, expresándose este último también en letras. Además, el oferente debe indicar las cantidades ofertadas. Se debe consignar el precio neto, es decir con sus descuentos e incluyendo impuestos. Deberá estar debidamente firmada y sellada por el responsable de la firma.</w:t>
      </w:r>
      <w:bookmarkEnd w:id="31"/>
      <w:r w:rsidRPr="004E46D3">
        <w:rPr>
          <w:rFonts w:ascii="Arial" w:hAnsi="Arial" w:cs="Arial"/>
          <w:sz w:val="22"/>
          <w:szCs w:val="22"/>
        </w:rPr>
        <w:t xml:space="preserve"> </w:t>
      </w:r>
    </w:p>
    <w:p w:rsidR="00AA39D2" w:rsidRPr="004E46D3" w:rsidRDefault="00AA39D2" w:rsidP="00AA39D2">
      <w:pPr>
        <w:pStyle w:val="Prrafodelista"/>
        <w:widowControl/>
        <w:numPr>
          <w:ilvl w:val="1"/>
          <w:numId w:val="1"/>
        </w:numPr>
        <w:tabs>
          <w:tab w:val="left" w:pos="360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 xml:space="preserve">Declaración Jurada o Certificación bancaria de poseer cuenta corriente o caja de ahorro en moneda nacional, operativa en dicho banco de la cual fuere titular indicando el número de sucursal, tipo y número de cuenta y CBU. </w:t>
      </w:r>
    </w:p>
    <w:p w:rsidR="00AA39D2" w:rsidRPr="004E46D3" w:rsidRDefault="00AA39D2" w:rsidP="00AA39D2">
      <w:pPr>
        <w:pStyle w:val="Prrafodelista"/>
        <w:widowControl/>
        <w:numPr>
          <w:ilvl w:val="1"/>
          <w:numId w:val="1"/>
        </w:numPr>
        <w:tabs>
          <w:tab w:val="left" w:pos="360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 xml:space="preserve">Inscripción vigente ante la Administración Federal de Ingresos Públicos (AFIP). </w:t>
      </w:r>
    </w:p>
    <w:p w:rsidR="00AA39D2" w:rsidRPr="004E46D3" w:rsidRDefault="00AA39D2" w:rsidP="00AA39D2">
      <w:pPr>
        <w:pStyle w:val="Prrafodelista"/>
        <w:widowControl/>
        <w:numPr>
          <w:ilvl w:val="1"/>
          <w:numId w:val="1"/>
        </w:numPr>
        <w:tabs>
          <w:tab w:val="left" w:pos="360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 xml:space="preserve">Inscripción en el Impuesto a los Ingresos Brutos. </w:t>
      </w:r>
    </w:p>
    <w:p w:rsidR="001019B1" w:rsidRPr="004E46D3" w:rsidRDefault="00AA39D2" w:rsidP="001019B1">
      <w:pPr>
        <w:pStyle w:val="Prrafodelista"/>
        <w:widowControl/>
        <w:numPr>
          <w:ilvl w:val="1"/>
          <w:numId w:val="1"/>
        </w:numPr>
        <w:tabs>
          <w:tab w:val="left" w:pos="360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Las constancias y certificaciones exigidas por el pliego de contratación par</w:t>
      </w:r>
      <w:r w:rsidR="00E82AE2" w:rsidRPr="004E46D3">
        <w:rPr>
          <w:rFonts w:ascii="Arial" w:hAnsi="Arial" w:cs="Arial"/>
          <w:sz w:val="22"/>
          <w:szCs w:val="22"/>
        </w:rPr>
        <w:t>a la contratación específica.-</w:t>
      </w:r>
    </w:p>
    <w:p w:rsidR="001019B1" w:rsidRPr="004E46D3" w:rsidRDefault="001019B1" w:rsidP="001019B1">
      <w:pPr>
        <w:pStyle w:val="Prrafodelista"/>
        <w:widowControl/>
        <w:numPr>
          <w:ilvl w:val="1"/>
          <w:numId w:val="1"/>
        </w:numPr>
        <w:tabs>
          <w:tab w:val="left" w:pos="360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 xml:space="preserve"> </w:t>
      </w:r>
      <w:r w:rsidRPr="004E46D3">
        <w:rPr>
          <w:rFonts w:ascii="Arial" w:hAnsi="Arial" w:cs="Arial"/>
          <w:b/>
          <w:sz w:val="22"/>
          <w:szCs w:val="22"/>
        </w:rPr>
        <w:t xml:space="preserve">La constancia de CERTIFICACION DE VISITA DE OBRA debidamente firmada por la Delegación de Arquitectura del Departamento Judicial Mercedes </w:t>
      </w:r>
      <w:r w:rsidRPr="004E46D3">
        <w:rPr>
          <w:rFonts w:ascii="Arial" w:hAnsi="Arial" w:cs="Arial"/>
          <w:b/>
          <w:sz w:val="22"/>
          <w:szCs w:val="22"/>
        </w:rPr>
        <w:lastRenderedPageBreak/>
        <w:t xml:space="preserve">y/o quien ellos designen, debiéndose contactar cita previa con el </w:t>
      </w:r>
      <w:r w:rsidRPr="004E46D3">
        <w:rPr>
          <w:rFonts w:ascii="Arial" w:hAnsi="Arial" w:cs="Arial"/>
          <w:b/>
          <w:sz w:val="22"/>
          <w:szCs w:val="22"/>
          <w:lang w:val="es-MX"/>
        </w:rPr>
        <w:t xml:space="preserve">Sr. Guido </w:t>
      </w:r>
      <w:proofErr w:type="spellStart"/>
      <w:r w:rsidRPr="004E46D3">
        <w:rPr>
          <w:rFonts w:ascii="Arial" w:hAnsi="Arial" w:cs="Arial"/>
          <w:b/>
          <w:sz w:val="22"/>
          <w:szCs w:val="22"/>
          <w:lang w:val="es-MX"/>
        </w:rPr>
        <w:t>Sacchi</w:t>
      </w:r>
      <w:proofErr w:type="spellEnd"/>
      <w:r w:rsidRPr="004E46D3">
        <w:rPr>
          <w:rFonts w:ascii="Arial" w:hAnsi="Arial" w:cs="Arial"/>
          <w:b/>
          <w:sz w:val="22"/>
          <w:szCs w:val="22"/>
          <w:lang w:val="es-MX"/>
        </w:rPr>
        <w:t xml:space="preserve">    02324 -15-679814.-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32" w:name="_Toc206381769"/>
      <w:r w:rsidRPr="004E46D3">
        <w:rPr>
          <w:rFonts w:cs="Arial"/>
          <w:sz w:val="22"/>
          <w:szCs w:val="22"/>
        </w:rPr>
        <w:t>Lugar de Entrega</w:t>
      </w:r>
      <w:bookmarkStart w:id="33" w:name="_Ref65305741"/>
      <w:bookmarkEnd w:id="32"/>
      <w:r w:rsidRPr="004E46D3">
        <w:rPr>
          <w:rFonts w:cs="Arial"/>
          <w:sz w:val="22"/>
          <w:szCs w:val="22"/>
        </w:rPr>
        <w:t xml:space="preserve"> </w:t>
      </w:r>
      <w:bookmarkEnd w:id="33"/>
    </w:p>
    <w:p w:rsidR="00AA39D2" w:rsidRPr="004E46D3" w:rsidRDefault="00E82AE2" w:rsidP="00AA39D2">
      <w:pPr>
        <w:jc w:val="both"/>
        <w:rPr>
          <w:rFonts w:ascii="Arial" w:hAnsi="Arial" w:cs="Arial"/>
          <w:sz w:val="22"/>
          <w:szCs w:val="22"/>
          <w:lang w:val="es-MX"/>
        </w:rPr>
      </w:pPr>
      <w:r w:rsidRPr="004E46D3">
        <w:rPr>
          <w:rFonts w:ascii="Arial" w:hAnsi="Arial" w:cs="Arial"/>
          <w:sz w:val="22"/>
          <w:szCs w:val="22"/>
          <w:lang w:val="es-MX"/>
        </w:rPr>
        <w:t xml:space="preserve">La documentación de realización de la obra </w:t>
      </w:r>
      <w:r w:rsidR="00AA39D2" w:rsidRPr="004E46D3">
        <w:rPr>
          <w:rFonts w:ascii="Arial" w:hAnsi="Arial" w:cs="Arial"/>
          <w:sz w:val="22"/>
          <w:szCs w:val="22"/>
          <w:lang w:val="es-MX"/>
        </w:rPr>
        <w:t xml:space="preserve">bienes deberán ser entregados en edificio de calle 21 Nº 723 de la ciudad de Mercedes, debiéndose contactar previamente para coordinar la entrega con el Cr </w:t>
      </w:r>
      <w:proofErr w:type="spellStart"/>
      <w:r w:rsidR="00AA39D2" w:rsidRPr="004E46D3">
        <w:rPr>
          <w:rFonts w:ascii="Arial" w:hAnsi="Arial" w:cs="Arial"/>
          <w:sz w:val="22"/>
          <w:szCs w:val="22"/>
          <w:lang w:val="es-MX"/>
        </w:rPr>
        <w:t>Ramon</w:t>
      </w:r>
      <w:proofErr w:type="spellEnd"/>
      <w:r w:rsidR="00AA39D2" w:rsidRPr="004E46D3">
        <w:rPr>
          <w:rFonts w:ascii="Arial" w:hAnsi="Arial" w:cs="Arial"/>
          <w:sz w:val="22"/>
          <w:szCs w:val="22"/>
          <w:lang w:val="es-MX"/>
        </w:rPr>
        <w:t xml:space="preserve"> Badano al  Cel:2324-15647294 y/o el Delegado de Arquitectura Sr. Guido </w:t>
      </w:r>
      <w:proofErr w:type="spellStart"/>
      <w:r w:rsidR="00AA39D2" w:rsidRPr="004E46D3">
        <w:rPr>
          <w:rFonts w:ascii="Arial" w:hAnsi="Arial" w:cs="Arial"/>
          <w:sz w:val="22"/>
          <w:szCs w:val="22"/>
          <w:lang w:val="es-MX"/>
        </w:rPr>
        <w:t>Sacchi</w:t>
      </w:r>
      <w:proofErr w:type="spellEnd"/>
      <w:r w:rsidR="00AA39D2" w:rsidRPr="004E46D3">
        <w:rPr>
          <w:rFonts w:ascii="Arial" w:hAnsi="Arial" w:cs="Arial"/>
          <w:sz w:val="22"/>
          <w:szCs w:val="22"/>
          <w:lang w:val="es-MX"/>
        </w:rPr>
        <w:t xml:space="preserve">  02324 -15 – 679814.- </w:t>
      </w:r>
    </w:p>
    <w:p w:rsidR="00AA39D2" w:rsidRPr="004E46D3" w:rsidRDefault="00AA39D2" w:rsidP="007769E7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 xml:space="preserve">Plazo de Entrega </w:t>
      </w:r>
    </w:p>
    <w:p w:rsidR="00AA39D2" w:rsidRPr="004E46D3" w:rsidRDefault="00AA39D2" w:rsidP="00AA39D2">
      <w:pPr>
        <w:pStyle w:val="Ttulo2"/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rPr>
          <w:rFonts w:cs="Arial"/>
          <w:b w:val="0"/>
          <w:sz w:val="22"/>
          <w:szCs w:val="22"/>
        </w:rPr>
      </w:pPr>
      <w:r w:rsidRPr="004E46D3">
        <w:rPr>
          <w:rFonts w:cs="Arial"/>
          <w:b w:val="0"/>
          <w:sz w:val="22"/>
          <w:szCs w:val="22"/>
        </w:rPr>
        <w:t xml:space="preserve">La </w:t>
      </w:r>
      <w:r w:rsidR="001019B1" w:rsidRPr="004E46D3">
        <w:rPr>
          <w:rFonts w:cs="Arial"/>
          <w:b w:val="0"/>
          <w:sz w:val="22"/>
          <w:szCs w:val="22"/>
        </w:rPr>
        <w:t xml:space="preserve">reforma  </w:t>
      </w:r>
      <w:r w:rsidR="006438AE" w:rsidRPr="004E46D3">
        <w:rPr>
          <w:rFonts w:cs="Arial"/>
          <w:b w:val="0"/>
          <w:sz w:val="22"/>
          <w:szCs w:val="22"/>
          <w:lang w:val="es-ES"/>
        </w:rPr>
        <w:t>en la UFI 5 con tabiques de placa de roca de yeso tipo “</w:t>
      </w:r>
      <w:proofErr w:type="spellStart"/>
      <w:r w:rsidR="006438AE" w:rsidRPr="004E46D3">
        <w:rPr>
          <w:rFonts w:cs="Arial"/>
          <w:b w:val="0"/>
          <w:sz w:val="22"/>
          <w:szCs w:val="22"/>
          <w:lang w:val="es-ES"/>
        </w:rPr>
        <w:t>durlok</w:t>
      </w:r>
      <w:proofErr w:type="spellEnd"/>
      <w:r w:rsidR="006438AE" w:rsidRPr="004E46D3">
        <w:rPr>
          <w:rFonts w:cs="Arial"/>
          <w:b w:val="0"/>
          <w:sz w:val="22"/>
          <w:szCs w:val="22"/>
          <w:lang w:val="es-ES"/>
        </w:rPr>
        <w:t>” o similar, pintura del recinto, colocación de puerta placa, instalación eléctrica y reforma de mesa de entradas con carpintería integral de aluminio</w:t>
      </w:r>
      <w:r w:rsidRPr="004E46D3">
        <w:rPr>
          <w:rFonts w:cs="Arial"/>
          <w:b w:val="0"/>
          <w:sz w:val="22"/>
          <w:szCs w:val="22"/>
        </w:rPr>
        <w:t xml:space="preserve"> </w:t>
      </w:r>
      <w:r w:rsidR="003B3D27" w:rsidRPr="004E46D3">
        <w:rPr>
          <w:rFonts w:cs="Arial"/>
          <w:b w:val="0"/>
          <w:sz w:val="22"/>
          <w:szCs w:val="22"/>
        </w:rPr>
        <w:t>deberá</w:t>
      </w:r>
      <w:r w:rsidRPr="004E46D3">
        <w:rPr>
          <w:rFonts w:cs="Arial"/>
          <w:b w:val="0"/>
          <w:sz w:val="22"/>
          <w:szCs w:val="22"/>
        </w:rPr>
        <w:t xml:space="preserve"> entregarse en un plazo de </w:t>
      </w:r>
      <w:r w:rsidR="003B3D27" w:rsidRPr="004E46D3">
        <w:rPr>
          <w:rFonts w:cs="Arial"/>
          <w:b w:val="0"/>
          <w:sz w:val="22"/>
          <w:szCs w:val="22"/>
        </w:rPr>
        <w:t xml:space="preserve">10 (diez) </w:t>
      </w:r>
      <w:r w:rsidRPr="004E46D3">
        <w:rPr>
          <w:rFonts w:cs="Arial"/>
          <w:b w:val="0"/>
          <w:sz w:val="22"/>
          <w:szCs w:val="22"/>
        </w:rPr>
        <w:t xml:space="preserve"> días  </w:t>
      </w:r>
      <w:r w:rsidR="003B3D27" w:rsidRPr="004E46D3">
        <w:rPr>
          <w:rFonts w:cs="Arial"/>
          <w:b w:val="0"/>
          <w:sz w:val="22"/>
          <w:szCs w:val="22"/>
        </w:rPr>
        <w:t>corridos</w:t>
      </w:r>
      <w:r w:rsidRPr="004E46D3">
        <w:rPr>
          <w:rFonts w:cs="Arial"/>
          <w:b w:val="0"/>
          <w:sz w:val="22"/>
          <w:szCs w:val="22"/>
        </w:rPr>
        <w:t xml:space="preserve">  a partir de la recepción de la correspondiente Orden de Provisión y/o de  la firma del  Acta u Orden de inicio de servicios. 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34" w:name="_Ref8471726"/>
      <w:bookmarkStart w:id="35" w:name="_Toc206381766"/>
      <w:bookmarkEnd w:id="28"/>
      <w:bookmarkEnd w:id="34"/>
      <w:r w:rsidRPr="004E46D3">
        <w:rPr>
          <w:rFonts w:cs="Arial"/>
          <w:sz w:val="22"/>
          <w:szCs w:val="22"/>
        </w:rPr>
        <w:t>Defectos de Forma - Desestimación de Ofertas</w:t>
      </w:r>
      <w:bookmarkEnd w:id="35"/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No será subsanable la omisión de presentar el pliego de bases y condiciones debidamente firmado y la oferta económica debidamente formulada y firmada.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Serán subsanables las omisiones insustanciales, en cuyo caso se requerirá a los oferentes las aclaraciones que sean necesarias a fin de subsanar deficiencias siempre que ello no contravenga los principios generales de igualdad, transparencia y libre competencia.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Para ello, el oferente podrá ser intimado por el Comitente a subsanarlos dentro del plazo de cinco (5) días hábiles, vencido el cual la oferta será desestimada sin más trámite.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36" w:name="_Toc206381775"/>
      <w:r w:rsidRPr="004E46D3">
        <w:rPr>
          <w:rFonts w:cs="Arial"/>
          <w:sz w:val="22"/>
          <w:szCs w:val="22"/>
        </w:rPr>
        <w:t>Obligaciones del oferente</w:t>
      </w:r>
      <w:bookmarkEnd w:id="36"/>
    </w:p>
    <w:p w:rsidR="00AA39D2" w:rsidRPr="004E46D3" w:rsidRDefault="00AA39D2" w:rsidP="00AA39D2">
      <w:pPr>
        <w:pStyle w:val="Textoindependiente"/>
        <w:widowControl/>
        <w:tabs>
          <w:tab w:val="clear" w:pos="1985"/>
          <w:tab w:val="clear" w:pos="3969"/>
        </w:tabs>
        <w:rPr>
          <w:rFonts w:eastAsia="Times New Roman" w:cs="Arial"/>
          <w:szCs w:val="22"/>
          <w:lang w:val="es-MX"/>
        </w:rPr>
      </w:pPr>
      <w:r w:rsidRPr="004E46D3">
        <w:rPr>
          <w:rFonts w:eastAsia="Times New Roman" w:cs="Arial"/>
          <w:szCs w:val="22"/>
          <w:lang w:val="es-MX"/>
        </w:rPr>
        <w:t xml:space="preserve">El oferente deberá mostrar, a solicitud de la Delegación de Administración el material ofrecido. Será obligación del oferente indicar las marcas y modelos, en forma clara y precisa, no aceptándose referencias genéricas al Pliego. 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>Adjudicación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La adjudicación deberá recaer sobre la oferta más conveniente en cuanto a precio, calidad y demás condiciones fijadas en el pliego y las especificaciones técnicas.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Cuando en la oferta más conveniente no se haya cotizado la totalidad de los bienes requeridos, el Organismo podrá completar dichas cantidades adjudicándole la cantidad remanente a la/s oferta/s subsiguiente/s en cuanto a menor precio, siempre que se cumplan las condiciones de calidad técnica solicitadas y demás condiciones establecidas en el pliego.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Se desestimarán con causa las ofertas de aquellos proponentes que hayan incurrido en reiterados incumplimientos de sus obligaciones.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 xml:space="preserve">El Organismo podrá rechazar la totalidad de las ofertas en un todo o en parte, sin </w:t>
      </w:r>
      <w:r w:rsidRPr="004E46D3">
        <w:rPr>
          <w:rFonts w:ascii="Arial" w:hAnsi="Arial" w:cs="Arial"/>
          <w:sz w:val="22"/>
          <w:szCs w:val="22"/>
        </w:rPr>
        <w:lastRenderedPageBreak/>
        <w:t>derecho a indemnización alguna, ni invocación de fundamentos.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37" w:name="_Toc206381768"/>
      <w:r w:rsidRPr="004E46D3">
        <w:rPr>
          <w:rFonts w:cs="Arial"/>
          <w:sz w:val="22"/>
          <w:szCs w:val="22"/>
        </w:rPr>
        <w:t>Perfeccionamiento del Contrato</w:t>
      </w:r>
      <w:bookmarkEnd w:id="37"/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 xml:space="preserve">El contrato se perfeccionará únicamente mediante la notificación de la respectiva Orden de Provisión en forma presencial, por carta certificada o vía email al domicilio electrónico constituido por el proveedor. 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>Resolución Nº 55/2020 - ARBA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Se hace saber a los oferentes la plena vigencia de la Resolución de ARBA N° 55/2020, siendo indispensable el cumplimiento de la misma previo a la adjudicación.-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38" w:name="_Toc206381771"/>
      <w:r w:rsidRPr="004E46D3">
        <w:rPr>
          <w:rFonts w:cs="Arial"/>
          <w:sz w:val="22"/>
          <w:szCs w:val="22"/>
        </w:rPr>
        <w:t>Fletes</w:t>
      </w:r>
      <w:bookmarkEnd w:id="38"/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  <w:lang w:val="es-MX"/>
        </w:rPr>
      </w:pPr>
      <w:r w:rsidRPr="004E46D3">
        <w:rPr>
          <w:rFonts w:ascii="Arial" w:hAnsi="Arial" w:cs="Arial"/>
          <w:sz w:val="22"/>
          <w:szCs w:val="22"/>
          <w:lang w:val="es-MX"/>
        </w:rPr>
        <w:t>Los fletes, acarreos, carga y descarga correrán por cuenta y riesgo del adjudicatario.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39" w:name="_Toc206381772"/>
      <w:r w:rsidRPr="004E46D3">
        <w:rPr>
          <w:rFonts w:cs="Arial"/>
          <w:sz w:val="22"/>
          <w:szCs w:val="22"/>
        </w:rPr>
        <w:t>Forma de entrega</w:t>
      </w:r>
      <w:bookmarkEnd w:id="39"/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Los bienes serán entregados ajustándose a la forma, fecha, plazos, lugares y demás especificaciones establecidas en la documentación que integra este Pliego.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Los elementos se entregarán bajo remito que detallará las características, marca y modelo del bien provisto o sus componentes</w:t>
      </w:r>
    </w:p>
    <w:p w:rsidR="00AA39D2" w:rsidRPr="004E46D3" w:rsidRDefault="00AA39D2" w:rsidP="00AA39D2">
      <w:pPr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Dicho remito será firmado, sellado y fechado en el lugar mencionado en el punto 8.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40" w:name="_Toc206381773"/>
      <w:r w:rsidRPr="004E46D3">
        <w:rPr>
          <w:rFonts w:cs="Arial"/>
          <w:sz w:val="22"/>
          <w:szCs w:val="22"/>
        </w:rPr>
        <w:t xml:space="preserve">Recepción de los </w:t>
      </w:r>
      <w:bookmarkEnd w:id="40"/>
      <w:r w:rsidRPr="004E46D3">
        <w:rPr>
          <w:rFonts w:cs="Arial"/>
          <w:sz w:val="22"/>
          <w:szCs w:val="22"/>
        </w:rPr>
        <w:t xml:space="preserve">materiales </w:t>
      </w:r>
    </w:p>
    <w:p w:rsidR="00AA39D2" w:rsidRPr="004E46D3" w:rsidRDefault="00AA39D2" w:rsidP="00AA39D2">
      <w:pPr>
        <w:pStyle w:val="Ttulo2"/>
        <w:spacing w:before="0"/>
        <w:rPr>
          <w:rFonts w:cs="Arial"/>
          <w:sz w:val="22"/>
          <w:szCs w:val="22"/>
        </w:rPr>
      </w:pPr>
      <w:r w:rsidRPr="004E46D3">
        <w:rPr>
          <w:rFonts w:cs="Arial"/>
          <w:b w:val="0"/>
          <w:sz w:val="22"/>
          <w:szCs w:val="22"/>
        </w:rPr>
        <w:t>La recepción tendrá el carácter de provisoria y estará sujeta a verificación posterior.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bookmarkStart w:id="41" w:name="_Toc206381774"/>
      <w:r w:rsidRPr="004E46D3">
        <w:rPr>
          <w:rFonts w:cs="Arial"/>
          <w:sz w:val="22"/>
          <w:szCs w:val="22"/>
        </w:rPr>
        <w:t>Recepción definitiva de los materiales.</w:t>
      </w:r>
      <w:bookmarkEnd w:id="41"/>
    </w:p>
    <w:p w:rsidR="00AA39D2" w:rsidRPr="004E46D3" w:rsidRDefault="00AA39D2" w:rsidP="00AA39D2">
      <w:pPr>
        <w:pStyle w:val="Textoindependiente"/>
        <w:widowControl/>
        <w:tabs>
          <w:tab w:val="clear" w:pos="1985"/>
          <w:tab w:val="clear" w:pos="3969"/>
        </w:tabs>
        <w:rPr>
          <w:rFonts w:eastAsia="Times New Roman" w:cs="Arial"/>
          <w:szCs w:val="22"/>
          <w:lang w:val="es-MX"/>
        </w:rPr>
      </w:pPr>
      <w:r w:rsidRPr="004E46D3">
        <w:rPr>
          <w:rFonts w:eastAsia="Times New Roman" w:cs="Arial"/>
          <w:szCs w:val="22"/>
          <w:lang w:val="es-MX"/>
        </w:rPr>
        <w:t>La recepción definitiva del total de lo contratado de acuerdo con la Orden de Provisión, será acreditada por el adjudicatario mediante certificado expedido al efecto.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>Penalidades y Sanciones</w:t>
      </w:r>
    </w:p>
    <w:p w:rsidR="00AA39D2" w:rsidRPr="004E46D3" w:rsidRDefault="00AA39D2" w:rsidP="00AA39D2">
      <w:pPr>
        <w:pStyle w:val="Textoindependiente"/>
        <w:widowControl/>
        <w:tabs>
          <w:tab w:val="clear" w:pos="1985"/>
          <w:tab w:val="clear" w:pos="3969"/>
        </w:tabs>
        <w:rPr>
          <w:rFonts w:eastAsia="Times New Roman" w:cs="Arial"/>
          <w:szCs w:val="22"/>
          <w:lang w:val="es-MX"/>
        </w:rPr>
      </w:pPr>
      <w:r w:rsidRPr="004E46D3">
        <w:rPr>
          <w:rFonts w:eastAsia="Times New Roman" w:cs="Arial"/>
          <w:szCs w:val="22"/>
          <w:lang w:val="es-MX"/>
        </w:rPr>
        <w:t xml:space="preserve">Los oferentes, adjudicatarios y </w:t>
      </w:r>
      <w:proofErr w:type="spellStart"/>
      <w:r w:rsidRPr="004E46D3">
        <w:rPr>
          <w:rFonts w:eastAsia="Times New Roman" w:cs="Arial"/>
          <w:szCs w:val="22"/>
          <w:lang w:val="es-MX"/>
        </w:rPr>
        <w:t>co</w:t>
      </w:r>
      <w:proofErr w:type="spellEnd"/>
      <w:r w:rsidRPr="004E46D3">
        <w:rPr>
          <w:rFonts w:eastAsia="Times New Roman" w:cs="Arial"/>
          <w:szCs w:val="22"/>
          <w:lang w:val="es-MX"/>
        </w:rPr>
        <w:t>-contratantes podrán ser pasibles de las sanciones y penalidades establecidas en el art. 24 de la Ley N°13.981 y su Decreto Reglamentario N° 59/19.</w:t>
      </w:r>
    </w:p>
    <w:p w:rsidR="00AA39D2" w:rsidRPr="004E46D3" w:rsidRDefault="00AA39D2" w:rsidP="00AA39D2">
      <w:pPr>
        <w:pStyle w:val="Ttulo2"/>
        <w:numPr>
          <w:ilvl w:val="0"/>
          <w:numId w:val="1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rFonts w:cs="Arial"/>
          <w:sz w:val="22"/>
          <w:szCs w:val="22"/>
        </w:rPr>
      </w:pPr>
      <w:r w:rsidRPr="004E46D3">
        <w:rPr>
          <w:rFonts w:cs="Arial"/>
          <w:sz w:val="22"/>
          <w:szCs w:val="22"/>
        </w:rPr>
        <w:t>Facturas y Pago</w:t>
      </w:r>
    </w:p>
    <w:p w:rsidR="00AA39D2" w:rsidRPr="004E46D3" w:rsidRDefault="00AA39D2" w:rsidP="00AA39D2">
      <w:pPr>
        <w:pStyle w:val="Sangradetextonormal"/>
        <w:ind w:left="0" w:firstLine="0"/>
        <w:jc w:val="both"/>
        <w:rPr>
          <w:rFonts w:ascii="Arial" w:hAnsi="Arial" w:cs="Arial"/>
          <w:szCs w:val="22"/>
        </w:rPr>
      </w:pPr>
      <w:r w:rsidRPr="004E46D3">
        <w:rPr>
          <w:rFonts w:ascii="Arial" w:hAnsi="Arial" w:cs="Arial"/>
          <w:szCs w:val="22"/>
        </w:rPr>
        <w:t>Las facturas deberán ser confeccionadas conforme los términos establecidos por la Administración Federal de Ingresos Públicos y presentadas en original en la mesa de entradas de la Delegación de Administración, sita en calle 21 N°723 de Mercedes.</w:t>
      </w:r>
    </w:p>
    <w:p w:rsidR="00AA39D2" w:rsidRPr="004E46D3" w:rsidRDefault="00AA39D2" w:rsidP="00AA39D2">
      <w:pPr>
        <w:pStyle w:val="Sangradetextonormal"/>
        <w:spacing w:after="120"/>
        <w:ind w:hanging="1134"/>
        <w:jc w:val="both"/>
        <w:rPr>
          <w:rFonts w:ascii="Arial" w:hAnsi="Arial" w:cs="Arial"/>
          <w:szCs w:val="22"/>
        </w:rPr>
      </w:pPr>
      <w:r w:rsidRPr="004E46D3">
        <w:rPr>
          <w:rFonts w:ascii="Arial" w:hAnsi="Arial" w:cs="Arial"/>
          <w:szCs w:val="22"/>
        </w:rPr>
        <w:t>Alternativamente, podrá remitirse la factura electrónica al siguiente mail: administracion.me@mpba.gov.ar</w:t>
      </w:r>
    </w:p>
    <w:p w:rsidR="00AA39D2" w:rsidRPr="004E46D3" w:rsidRDefault="00AA39D2" w:rsidP="00AA39D2">
      <w:pPr>
        <w:pStyle w:val="Sangradetextonormal"/>
        <w:ind w:left="0" w:firstLine="0"/>
        <w:jc w:val="both"/>
        <w:rPr>
          <w:rFonts w:ascii="Arial" w:hAnsi="Arial" w:cs="Arial"/>
          <w:szCs w:val="22"/>
        </w:rPr>
      </w:pPr>
      <w:r w:rsidRPr="004E46D3">
        <w:rPr>
          <w:rFonts w:ascii="Arial" w:hAnsi="Arial" w:cs="Arial"/>
          <w:szCs w:val="22"/>
        </w:rPr>
        <w:lastRenderedPageBreak/>
        <w:t xml:space="preserve">La factura se deberá extender a nombre del Poder Judicial-Ministerio Público, CUIT: 30-70721666-9, </w:t>
      </w:r>
      <w:r w:rsidRPr="004E46D3">
        <w:rPr>
          <w:rFonts w:ascii="Arial" w:hAnsi="Arial" w:cs="Arial"/>
          <w:szCs w:val="22"/>
          <w:lang w:val="es-AR"/>
        </w:rPr>
        <w:t xml:space="preserve">condición frente al IVA “no alcanzado”, forma de pago CONTADO </w:t>
      </w:r>
      <w:r w:rsidRPr="004E46D3">
        <w:rPr>
          <w:rFonts w:ascii="Arial" w:hAnsi="Arial" w:cs="Arial"/>
          <w:szCs w:val="22"/>
        </w:rPr>
        <w:t>y deberá constar:</w:t>
      </w:r>
    </w:p>
    <w:p w:rsidR="00AA39D2" w:rsidRPr="004E46D3" w:rsidRDefault="00AA39D2" w:rsidP="00AA39D2">
      <w:pPr>
        <w:pStyle w:val="Sangradetextonormal"/>
        <w:numPr>
          <w:ilvl w:val="0"/>
          <w:numId w:val="3"/>
        </w:numPr>
        <w:jc w:val="both"/>
        <w:rPr>
          <w:rFonts w:ascii="Arial" w:hAnsi="Arial" w:cs="Arial"/>
          <w:szCs w:val="22"/>
        </w:rPr>
      </w:pPr>
      <w:r w:rsidRPr="004E46D3">
        <w:rPr>
          <w:rFonts w:ascii="Arial" w:hAnsi="Arial" w:cs="Arial"/>
          <w:szCs w:val="22"/>
        </w:rPr>
        <w:t>-Número y fecha de la Orden de Provisión que corresponda.</w:t>
      </w:r>
    </w:p>
    <w:p w:rsidR="00AA39D2" w:rsidRPr="004E46D3" w:rsidRDefault="00AA39D2" w:rsidP="00AA39D2">
      <w:pPr>
        <w:pStyle w:val="Sangradetextonormal"/>
        <w:numPr>
          <w:ilvl w:val="0"/>
          <w:numId w:val="3"/>
        </w:numPr>
        <w:jc w:val="both"/>
        <w:rPr>
          <w:rFonts w:ascii="Arial" w:hAnsi="Arial" w:cs="Arial"/>
          <w:szCs w:val="22"/>
        </w:rPr>
      </w:pPr>
      <w:r w:rsidRPr="004E46D3">
        <w:rPr>
          <w:rFonts w:ascii="Arial" w:hAnsi="Arial" w:cs="Arial"/>
          <w:szCs w:val="22"/>
        </w:rPr>
        <w:t>-Descripción de los conceptos facturados.</w:t>
      </w:r>
    </w:p>
    <w:p w:rsidR="00AA39D2" w:rsidRPr="004E46D3" w:rsidRDefault="00AA39D2" w:rsidP="00AA39D2">
      <w:pPr>
        <w:pStyle w:val="Sangradetextonormal"/>
        <w:numPr>
          <w:ilvl w:val="0"/>
          <w:numId w:val="3"/>
        </w:numPr>
        <w:spacing w:after="120"/>
        <w:jc w:val="both"/>
        <w:rPr>
          <w:rFonts w:ascii="Arial" w:hAnsi="Arial" w:cs="Arial"/>
          <w:szCs w:val="22"/>
        </w:rPr>
      </w:pPr>
      <w:r w:rsidRPr="004E46D3">
        <w:rPr>
          <w:rFonts w:ascii="Arial" w:hAnsi="Arial" w:cs="Arial"/>
          <w:szCs w:val="22"/>
        </w:rPr>
        <w:t>-Importe total de la factura.</w:t>
      </w:r>
    </w:p>
    <w:p w:rsidR="00AA39D2" w:rsidRPr="004E46D3" w:rsidRDefault="00AA39D2" w:rsidP="00AA39D2">
      <w:pPr>
        <w:pStyle w:val="Sangradetextonormal"/>
        <w:ind w:left="0" w:firstLine="0"/>
        <w:jc w:val="both"/>
        <w:rPr>
          <w:rFonts w:ascii="Arial" w:hAnsi="Arial" w:cs="Arial"/>
          <w:szCs w:val="22"/>
        </w:rPr>
      </w:pPr>
      <w:r w:rsidRPr="004E46D3">
        <w:rPr>
          <w:rFonts w:ascii="Arial" w:hAnsi="Arial" w:cs="Arial"/>
          <w:szCs w:val="22"/>
        </w:rPr>
        <w:t>La factura deberá estar acompañada de la siguiente documentación:</w:t>
      </w:r>
    </w:p>
    <w:p w:rsidR="00AA39D2" w:rsidRPr="004E46D3" w:rsidRDefault="00AA39D2" w:rsidP="00AA39D2">
      <w:pPr>
        <w:pStyle w:val="Sangradetextonormal"/>
        <w:numPr>
          <w:ilvl w:val="0"/>
          <w:numId w:val="4"/>
        </w:numPr>
        <w:jc w:val="both"/>
        <w:rPr>
          <w:rFonts w:ascii="Arial" w:hAnsi="Arial" w:cs="Arial"/>
          <w:szCs w:val="22"/>
        </w:rPr>
      </w:pPr>
      <w:r w:rsidRPr="004E46D3">
        <w:rPr>
          <w:rFonts w:ascii="Arial" w:hAnsi="Arial" w:cs="Arial"/>
          <w:szCs w:val="22"/>
        </w:rPr>
        <w:t xml:space="preserve">-Remito/s, en caso de corresponder, que cumplan con las formalidades previstas por la AFIP debidamente firmado/s por el titular de la dependencia que haya </w:t>
      </w:r>
      <w:proofErr w:type="spellStart"/>
      <w:r w:rsidRPr="004E46D3">
        <w:rPr>
          <w:rFonts w:ascii="Arial" w:hAnsi="Arial" w:cs="Arial"/>
          <w:szCs w:val="22"/>
        </w:rPr>
        <w:t>recepcionado</w:t>
      </w:r>
      <w:proofErr w:type="spellEnd"/>
      <w:r w:rsidRPr="004E46D3">
        <w:rPr>
          <w:rFonts w:ascii="Arial" w:hAnsi="Arial" w:cs="Arial"/>
          <w:szCs w:val="22"/>
        </w:rPr>
        <w:t xml:space="preserve"> los bienes o el servicio y/o Acta final de obra.</w:t>
      </w:r>
    </w:p>
    <w:p w:rsidR="00AA39D2" w:rsidRPr="004E46D3" w:rsidRDefault="00AA39D2" w:rsidP="00AA39D2">
      <w:pPr>
        <w:pStyle w:val="Sangradetextonormal"/>
        <w:numPr>
          <w:ilvl w:val="0"/>
          <w:numId w:val="4"/>
        </w:numPr>
        <w:spacing w:after="120"/>
        <w:jc w:val="both"/>
        <w:rPr>
          <w:rFonts w:ascii="Arial" w:hAnsi="Arial" w:cs="Arial"/>
          <w:szCs w:val="22"/>
        </w:rPr>
      </w:pPr>
      <w:r w:rsidRPr="004E46D3">
        <w:rPr>
          <w:rFonts w:ascii="Arial" w:hAnsi="Arial" w:cs="Arial"/>
          <w:szCs w:val="22"/>
        </w:rPr>
        <w:t>-Constancia de inscripción ante la AFIP.</w:t>
      </w:r>
    </w:p>
    <w:p w:rsidR="00AA39D2" w:rsidRPr="004E46D3" w:rsidRDefault="00AA39D2" w:rsidP="00AA39D2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E46D3">
        <w:rPr>
          <w:rFonts w:ascii="Arial" w:hAnsi="Arial" w:cs="Arial"/>
          <w:color w:val="000000"/>
          <w:sz w:val="22"/>
          <w:szCs w:val="22"/>
        </w:rPr>
        <w:t>El pago por las contrataciones de bienes y servicios se efectuará dentro de los treinta (30) días de la presentación de la factura y documentación requerida.</w:t>
      </w:r>
    </w:p>
    <w:p w:rsidR="00AA39D2" w:rsidRPr="004E46D3" w:rsidRDefault="00AA39D2" w:rsidP="00AA39D2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E46D3">
        <w:rPr>
          <w:rFonts w:ascii="Arial" w:hAnsi="Arial" w:cs="Arial"/>
          <w:color w:val="000000"/>
          <w:sz w:val="22"/>
          <w:szCs w:val="22"/>
        </w:rPr>
        <w:t xml:space="preserve">El pago se efectivizará mediante pago electrónico a través de </w:t>
      </w:r>
      <w:proofErr w:type="spellStart"/>
      <w:r w:rsidRPr="004E46D3">
        <w:rPr>
          <w:rFonts w:ascii="Arial" w:hAnsi="Arial" w:cs="Arial"/>
          <w:color w:val="000000"/>
          <w:sz w:val="22"/>
          <w:szCs w:val="22"/>
        </w:rPr>
        <w:t>interdepósito</w:t>
      </w:r>
      <w:proofErr w:type="spellEnd"/>
      <w:r w:rsidRPr="004E46D3">
        <w:rPr>
          <w:rFonts w:ascii="Arial" w:hAnsi="Arial" w:cs="Arial"/>
          <w:color w:val="000000"/>
          <w:sz w:val="22"/>
          <w:szCs w:val="22"/>
        </w:rPr>
        <w:t xml:space="preserve"> o transferencia bancaria sobre la cuenta en moneda nacional que los proveedores deberán tener operativa.</w:t>
      </w:r>
    </w:p>
    <w:p w:rsidR="00AA39D2" w:rsidRPr="004E46D3" w:rsidRDefault="00AA39D2" w:rsidP="00AA39D2">
      <w:pPr>
        <w:tabs>
          <w:tab w:val="left" w:pos="360"/>
          <w:tab w:val="left" w:pos="540"/>
        </w:tabs>
        <w:jc w:val="both"/>
        <w:rPr>
          <w:rFonts w:ascii="Arial" w:hAnsi="Arial" w:cs="Arial"/>
          <w:sz w:val="22"/>
          <w:szCs w:val="22"/>
        </w:rPr>
      </w:pPr>
      <w:r w:rsidRPr="004E46D3">
        <w:rPr>
          <w:rFonts w:ascii="Arial" w:hAnsi="Arial" w:cs="Arial"/>
          <w:sz w:val="22"/>
          <w:szCs w:val="22"/>
        </w:rPr>
        <w:t>El incumplimiento de alguno de los requisitos establecidos en el presente artículo impedirá el inicio del trámite de pago de la correspondiente factura, hasta tanto se subsane dicho incumplimiento.</w:t>
      </w:r>
    </w:p>
    <w:p w:rsidR="00AA39D2" w:rsidRPr="004E46D3" w:rsidRDefault="00AA39D2" w:rsidP="00AA39D2">
      <w:pPr>
        <w:rPr>
          <w:rFonts w:ascii="Arial" w:hAnsi="Arial" w:cs="Arial"/>
          <w:sz w:val="22"/>
          <w:szCs w:val="22"/>
        </w:rPr>
      </w:pPr>
    </w:p>
    <w:p w:rsidR="00AA39D2" w:rsidRPr="004E46D3" w:rsidRDefault="00AA39D2" w:rsidP="00AA39D2">
      <w:pPr>
        <w:rPr>
          <w:rFonts w:ascii="Arial" w:hAnsi="Arial" w:cs="Arial"/>
          <w:sz w:val="22"/>
          <w:szCs w:val="22"/>
        </w:rPr>
      </w:pPr>
    </w:p>
    <w:p w:rsidR="00DC02CC" w:rsidRPr="004E46D3" w:rsidRDefault="002A2888">
      <w:pPr>
        <w:rPr>
          <w:rFonts w:ascii="Arial" w:hAnsi="Arial" w:cs="Arial"/>
          <w:sz w:val="22"/>
          <w:szCs w:val="22"/>
        </w:rPr>
      </w:pPr>
      <w:bookmarkStart w:id="42" w:name="_GoBack"/>
      <w:bookmarkEnd w:id="42"/>
    </w:p>
    <w:sectPr w:rsidR="00DC02CC" w:rsidRPr="004E46D3">
      <w:headerReference w:type="even" r:id="rId9"/>
      <w:headerReference w:type="default" r:id="rId10"/>
      <w:headerReference w:type="first" r:id="rId11"/>
      <w:footnotePr>
        <w:pos w:val="beneathText"/>
      </w:footnotePr>
      <w:pgSz w:w="11905" w:h="16837"/>
      <w:pgMar w:top="3005" w:right="888" w:bottom="1134" w:left="2873" w:header="2948" w:footer="720" w:gutter="0"/>
      <w:pgBorders>
        <w:left w:val="single" w:sz="4" w:space="1" w:color="000000"/>
        <w:right w:val="single" w:sz="4" w:space="1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492" w:rsidRDefault="00E82AE2">
      <w:r>
        <w:separator/>
      </w:r>
    </w:p>
  </w:endnote>
  <w:endnote w:type="continuationSeparator" w:id="0">
    <w:p w:rsidR="00810492" w:rsidRDefault="00E8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492" w:rsidRDefault="00E82AE2">
      <w:r>
        <w:separator/>
      </w:r>
    </w:p>
  </w:footnote>
  <w:footnote w:type="continuationSeparator" w:id="0">
    <w:p w:rsidR="00810492" w:rsidRDefault="00E82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046" w:rsidRDefault="002A288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046" w:rsidRDefault="00AA39D2">
    <w:pPr>
      <w:pStyle w:val="Encabezado"/>
    </w:pPr>
    <w:r>
      <w:rPr>
        <w:noProof/>
        <w:lang w:val="es-AR" w:eastAsia="es-AR"/>
      </w:rPr>
      <w:drawing>
        <wp:anchor distT="0" distB="0" distL="0" distR="0" simplePos="0" relativeHeight="251659264" behindDoc="0" locked="0" layoutInCell="1" allowOverlap="1" wp14:anchorId="04C4B08E" wp14:editId="08B5EF56">
          <wp:simplePos x="0" y="0"/>
          <wp:positionH relativeFrom="column">
            <wp:posOffset>-25400</wp:posOffset>
          </wp:positionH>
          <wp:positionV relativeFrom="paragraph">
            <wp:posOffset>-1403985</wp:posOffset>
          </wp:positionV>
          <wp:extent cx="2159635" cy="1367155"/>
          <wp:effectExtent l="0" t="0" r="0" b="444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9635" cy="13671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046" w:rsidRDefault="002A28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BCA8EDE8"/>
    <w:lvl w:ilvl="0">
      <w:start w:val="1"/>
      <w:numFmt w:val="decimal"/>
      <w:lvlText w:val="%1."/>
      <w:lvlJc w:val="left"/>
      <w:pPr>
        <w:tabs>
          <w:tab w:val="num" w:pos="425"/>
        </w:tabs>
        <w:ind w:left="425" w:firstLine="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109436B0"/>
    <w:multiLevelType w:val="hybridMultilevel"/>
    <w:tmpl w:val="885C963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43256"/>
    <w:multiLevelType w:val="hybridMultilevel"/>
    <w:tmpl w:val="7C9AB26E"/>
    <w:lvl w:ilvl="0" w:tplc="2C0A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CEC5B2C"/>
    <w:multiLevelType w:val="hybridMultilevel"/>
    <w:tmpl w:val="E9BA051C"/>
    <w:lvl w:ilvl="0" w:tplc="2C0A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425"/>
          </w:tabs>
          <w:ind w:left="57" w:firstLine="368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425"/>
          </w:tabs>
          <w:ind w:left="0" w:firstLine="425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8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454"/>
          </w:tabs>
          <w:ind w:left="0" w:firstLine="397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9D2"/>
    <w:rsid w:val="001019B1"/>
    <w:rsid w:val="001804FE"/>
    <w:rsid w:val="002A2888"/>
    <w:rsid w:val="00397812"/>
    <w:rsid w:val="003B3D27"/>
    <w:rsid w:val="00430F42"/>
    <w:rsid w:val="004E46D3"/>
    <w:rsid w:val="006438AE"/>
    <w:rsid w:val="00810492"/>
    <w:rsid w:val="008765C7"/>
    <w:rsid w:val="00A30315"/>
    <w:rsid w:val="00AA39D2"/>
    <w:rsid w:val="00C6241F"/>
    <w:rsid w:val="00E82AE2"/>
    <w:rsid w:val="00E969B1"/>
    <w:rsid w:val="00F2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51260-148D-49BE-A766-64A7B3EB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9D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AA39D2"/>
    <w:pPr>
      <w:keepNext/>
      <w:widowControl/>
      <w:tabs>
        <w:tab w:val="center" w:pos="4320"/>
      </w:tabs>
      <w:spacing w:after="600"/>
      <w:jc w:val="both"/>
      <w:outlineLvl w:val="0"/>
    </w:pPr>
    <w:rPr>
      <w:rFonts w:ascii="Arial" w:eastAsia="Times New Roman" w:hAnsi="Arial"/>
      <w:b/>
      <w:spacing w:val="-2"/>
      <w:kern w:val="0"/>
      <w:sz w:val="28"/>
      <w:szCs w:val="20"/>
      <w:lang w:val="es-AR" w:eastAsia="ar-SA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AA39D2"/>
    <w:pPr>
      <w:keepNext/>
      <w:widowControl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360"/>
      <w:jc w:val="both"/>
      <w:outlineLvl w:val="1"/>
    </w:pPr>
    <w:rPr>
      <w:rFonts w:ascii="Arial" w:eastAsia="Times New Roman" w:hAnsi="Arial"/>
      <w:b/>
      <w:spacing w:val="-2"/>
      <w:kern w:val="0"/>
      <w:szCs w:val="20"/>
      <w:lang w:val="es-MX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A39D2"/>
    <w:rPr>
      <w:rFonts w:ascii="Arial" w:eastAsia="Times New Roman" w:hAnsi="Arial" w:cs="Times New Roman"/>
      <w:b/>
      <w:spacing w:val="-2"/>
      <w:sz w:val="28"/>
      <w:szCs w:val="20"/>
      <w:lang w:eastAsia="ar-SA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AA39D2"/>
    <w:rPr>
      <w:rFonts w:ascii="Arial" w:eastAsia="Times New Roman" w:hAnsi="Arial" w:cs="Times New Roman"/>
      <w:b/>
      <w:spacing w:val="-2"/>
      <w:sz w:val="24"/>
      <w:szCs w:val="20"/>
      <w:lang w:val="es-MX" w:eastAsia="ar-SA"/>
    </w:rPr>
  </w:style>
  <w:style w:type="paragraph" w:styleId="Encabezado">
    <w:name w:val="header"/>
    <w:basedOn w:val="Normal"/>
    <w:link w:val="EncabezadoCar"/>
    <w:semiHidden/>
    <w:rsid w:val="00AA39D2"/>
    <w:pPr>
      <w:suppressLineNumbers/>
      <w:tabs>
        <w:tab w:val="center" w:pos="4818"/>
        <w:tab w:val="right" w:pos="9637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AA39D2"/>
    <w:rPr>
      <w:rFonts w:ascii="Times New Roman" w:eastAsia="Arial Unicode MS" w:hAnsi="Times New Roman" w:cs="Times New Roman"/>
      <w:kern w:val="1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AA39D2"/>
    <w:pPr>
      <w:widowControl/>
      <w:ind w:left="1134" w:hanging="425"/>
    </w:pPr>
    <w:rPr>
      <w:rFonts w:eastAsia="Times New Roman"/>
      <w:kern w:val="0"/>
      <w:sz w:val="22"/>
      <w:szCs w:val="20"/>
      <w:lang w:val="es-ES" w:eastAsia="ar-SA"/>
    </w:rPr>
  </w:style>
  <w:style w:type="character" w:customStyle="1" w:styleId="SangradetextonormalCar">
    <w:name w:val="Sangría de texto normal Car"/>
    <w:basedOn w:val="Fuentedeprrafopredeter"/>
    <w:link w:val="Sangradetextonormal"/>
    <w:rsid w:val="00AA39D2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AA39D2"/>
    <w:pPr>
      <w:tabs>
        <w:tab w:val="left" w:pos="1985"/>
        <w:tab w:val="left" w:pos="3969"/>
      </w:tabs>
      <w:jc w:val="both"/>
    </w:pPr>
    <w:rPr>
      <w:rFonts w:ascii="Arial" w:eastAsia="Lucida Sans Unicode" w:hAnsi="Arial"/>
      <w:kern w:val="0"/>
      <w:sz w:val="22"/>
      <w:szCs w:val="20"/>
      <w:lang w:val="es-AR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AA39D2"/>
    <w:rPr>
      <w:rFonts w:ascii="Arial" w:eastAsia="Lucida Sans Unicode" w:hAnsi="Arial" w:cs="Times New Roman"/>
      <w:szCs w:val="20"/>
      <w:lang w:eastAsia="ar-SA"/>
    </w:rPr>
  </w:style>
  <w:style w:type="character" w:styleId="Hipervnculo">
    <w:name w:val="Hyperlink"/>
    <w:rsid w:val="00AA39D2"/>
    <w:rPr>
      <w:color w:val="0000FF"/>
      <w:u w:val="single"/>
    </w:rPr>
  </w:style>
  <w:style w:type="paragraph" w:styleId="Listaconvietas">
    <w:name w:val="List Bullet"/>
    <w:basedOn w:val="Normal"/>
    <w:autoRedefine/>
    <w:rsid w:val="00AA39D2"/>
    <w:pPr>
      <w:widowControl/>
      <w:spacing w:before="60"/>
      <w:jc w:val="both"/>
    </w:pPr>
    <w:rPr>
      <w:rFonts w:ascii="Arial" w:eastAsia="Times New Roman" w:hAnsi="Arial"/>
      <w:kern w:val="0"/>
      <w:szCs w:val="20"/>
      <w:lang w:val="es-AR" w:eastAsia="ar-SA"/>
    </w:rPr>
  </w:style>
  <w:style w:type="paragraph" w:customStyle="1" w:styleId="Default">
    <w:name w:val="Default"/>
    <w:rsid w:val="00AA39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AR"/>
    </w:rPr>
  </w:style>
  <w:style w:type="paragraph" w:styleId="Prrafodelista">
    <w:name w:val="List Paragraph"/>
    <w:basedOn w:val="Normal"/>
    <w:uiPriority w:val="34"/>
    <w:qFormat/>
    <w:rsid w:val="00AA39D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9781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7812"/>
    <w:rPr>
      <w:rFonts w:ascii="Segoe UI" w:eastAsia="Arial Unicode MS" w:hAnsi="Segoe UI" w:cs="Segoe UI"/>
      <w:kern w:val="1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lmercedes@proveedoresba.cgp.gba.gov.a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dministracion.me@mpba.gov.a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1598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Aníbal Horacio Pache</dc:creator>
  <cp:keywords/>
  <dc:description/>
  <cp:lastModifiedBy>Aníbal Horacio Pache</cp:lastModifiedBy>
  <cp:revision>4</cp:revision>
  <cp:lastPrinted>2026-03-18T11:55:00Z</cp:lastPrinted>
  <dcterms:created xsi:type="dcterms:W3CDTF">2026-03-13T13:59:00Z</dcterms:created>
  <dcterms:modified xsi:type="dcterms:W3CDTF">2026-03-18T15:43:00Z</dcterms:modified>
</cp:coreProperties>
</file>